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8E" w:rsidRPr="0080048E" w:rsidRDefault="0080048E" w:rsidP="0080048E">
      <w:pPr>
        <w:widowControl/>
        <w:spacing w:line="576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附件1</w:t>
      </w:r>
    </w:p>
    <w:p w:rsidR="0080048E" w:rsidRPr="0080048E" w:rsidRDefault="0080048E" w:rsidP="0080048E">
      <w:pPr>
        <w:widowControl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宋体" w:eastAsia="宋体" w:hAnsi="宋体" w:cs="Times New Roman" w:hint="eastAsia"/>
          <w:color w:val="000000"/>
          <w:kern w:val="0"/>
          <w:szCs w:val="21"/>
        </w:rPr>
        <w:t> </w:t>
      </w:r>
    </w:p>
    <w:p w:rsidR="0080048E" w:rsidRPr="0080048E" w:rsidRDefault="0080048E" w:rsidP="0080048E">
      <w:pPr>
        <w:widowControl/>
        <w:spacing w:line="55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44"/>
          <w:szCs w:val="44"/>
        </w:rPr>
        <w:t>广元市赴兰州“一站式”公开引进高层次人才岗位设置一览表</w:t>
      </w:r>
    </w:p>
    <w:p w:rsidR="0080048E" w:rsidRPr="0080048E" w:rsidRDefault="0080048E" w:rsidP="0080048E">
      <w:pPr>
        <w:widowControl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宋体" w:eastAsia="宋体" w:hAnsi="宋体" w:cs="Times New Roman" w:hint="eastAsia"/>
          <w:color w:val="000000"/>
          <w:kern w:val="0"/>
          <w:szCs w:val="21"/>
        </w:rPr>
        <w:t> </w:t>
      </w:r>
    </w:p>
    <w:p w:rsidR="0080048E" w:rsidRPr="0080048E" w:rsidRDefault="0080048E" w:rsidP="0080048E">
      <w:pPr>
        <w:widowControl/>
        <w:spacing w:line="4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楷体_GB2312" w:eastAsia="楷体_GB2312" w:hAnsi="Times New Roman" w:cs="Times New Roman" w:hint="eastAsia"/>
          <w:color w:val="000000"/>
          <w:kern w:val="0"/>
          <w:sz w:val="28"/>
          <w:szCs w:val="28"/>
        </w:rPr>
        <w:t>（事业单位20名）</w:t>
      </w:r>
    </w:p>
    <w:p w:rsidR="0080048E" w:rsidRPr="0080048E" w:rsidRDefault="0080048E" w:rsidP="0080048E">
      <w:pPr>
        <w:widowControl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 </w:t>
      </w:r>
    </w:p>
    <w:tbl>
      <w:tblPr>
        <w:tblW w:w="14005" w:type="dxa"/>
        <w:jc w:val="center"/>
        <w:tblCellMar>
          <w:left w:w="0" w:type="dxa"/>
          <w:right w:w="0" w:type="dxa"/>
        </w:tblCellMar>
        <w:tblLook w:val="04A0"/>
      </w:tblPr>
      <w:tblGrid>
        <w:gridCol w:w="932"/>
        <w:gridCol w:w="1505"/>
        <w:gridCol w:w="2379"/>
        <w:gridCol w:w="540"/>
        <w:gridCol w:w="2718"/>
        <w:gridCol w:w="547"/>
        <w:gridCol w:w="843"/>
        <w:gridCol w:w="844"/>
        <w:gridCol w:w="844"/>
        <w:gridCol w:w="1717"/>
        <w:gridCol w:w="1136"/>
      </w:tblGrid>
      <w:tr w:rsidR="0080048E" w:rsidRPr="0080048E" w:rsidTr="0080048E">
        <w:trPr>
          <w:tblHeader/>
          <w:jc w:val="center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岗位代码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主管部门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用人单位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岗位类别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所需专业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需求数量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学历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职称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其它要求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备注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市纪委监委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广元市党风廉政教育中心（市监委留置管理中心）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计算机类，信息管理与信息系统及相关专业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中共党员，较适宜男性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市委组织部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广元市党员干部信息管理中心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市委统战部（市民族宗教局）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广元市民族宗教经济服务中心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宗教学/民族学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市发展改革委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</w:t>
            </w: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市项目</w:t>
            </w:r>
            <w:proofErr w:type="gramEnd"/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编制研究中心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计算机应用技术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广元市继续教育办公室（市师培中心）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心理学及相近专业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广元市继续教育办公室（市师培中心）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教育学及相近专业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广元市教育考试中心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6"/>
                <w:kern w:val="0"/>
                <w:szCs w:val="21"/>
              </w:rPr>
              <w:t>计算机与信息管理及相近专业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2019008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广元市利州中专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计算机科学与技术/计算机应用技术/应用软件工程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广元市利州中专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中国现当代文学/文学阅读与文学教育/学科教学（语文)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广元市职业高级中学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基础心理学</w:t>
            </w:r>
            <w:r w:rsidRPr="0080048E">
              <w:rPr>
                <w:rFonts w:ascii="宋体" w:eastAsia="宋体" w:hAnsi="宋体" w:cs="宋体" w:hint="eastAsia"/>
                <w:kern w:val="0"/>
                <w:szCs w:val="21"/>
              </w:rPr>
              <w:t>∕</w:t>
            </w:r>
            <w:r w:rsidRPr="0080048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发展与教育心理学</w:t>
            </w:r>
            <w:r w:rsidRPr="0080048E">
              <w:rPr>
                <w:rFonts w:ascii="宋体" w:eastAsia="宋体" w:hAnsi="宋体" w:cs="宋体" w:hint="eastAsia"/>
                <w:kern w:val="0"/>
                <w:szCs w:val="21"/>
              </w:rPr>
              <w:t>∕</w:t>
            </w:r>
            <w:r w:rsidRPr="0080048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应用心理学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广元市职业高级中学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职业技术教育学</w:t>
            </w:r>
            <w:r w:rsidRPr="0080048E">
              <w:rPr>
                <w:rFonts w:ascii="宋体" w:eastAsia="宋体" w:hAnsi="宋体" w:cs="宋体" w:hint="eastAsia"/>
                <w:kern w:val="0"/>
                <w:szCs w:val="21"/>
              </w:rPr>
              <w:t>∕</w:t>
            </w:r>
            <w:r w:rsidRPr="0080048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课程与教学论</w:t>
            </w:r>
            <w:r w:rsidRPr="0080048E">
              <w:rPr>
                <w:rFonts w:ascii="宋体" w:eastAsia="宋体" w:hAnsi="宋体" w:cs="宋体" w:hint="eastAsia"/>
                <w:kern w:val="0"/>
                <w:szCs w:val="21"/>
              </w:rPr>
              <w:t>∕</w:t>
            </w:r>
            <w:r w:rsidRPr="0080048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教育学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广元市树</w:t>
            </w: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人中学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汉语言文字学/中国现当代文学/中国古代文学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6"/>
                <w:kern w:val="0"/>
                <w:szCs w:val="21"/>
              </w:rPr>
              <w:t>具有相应教师资格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广元市树</w:t>
            </w: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人中学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6"/>
                <w:kern w:val="0"/>
                <w:szCs w:val="21"/>
              </w:rPr>
              <w:t>基础数学/计算数学/运用数学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6"/>
                <w:kern w:val="0"/>
                <w:szCs w:val="21"/>
              </w:rPr>
              <w:t>具有相应教师资格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市科技局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广元市科技信息研究所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计算机应用技术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市人力资源社会保障局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广元市人力资源和社会保障局信息中心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计算机及应用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市交通运输局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广元市交通运输指挥中心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计算机类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工学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市文化广电旅游局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皇泽寺博物馆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考古学及博物馆学/文物与博物馆/文化遗产和博物馆管理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</w:t>
            </w: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应急局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广元市应急保障中心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计算机科学与技术/计算机应用/电子科学与技术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2019019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市统计局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广元市统计大数据管理与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社情民意调查中心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专业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技术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统计学/经济学/经济统计学/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会计学/工商管理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2019020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</w:t>
            </w: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医</w:t>
            </w:r>
            <w:proofErr w:type="gramEnd"/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</w:t>
            </w: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医</w:t>
            </w:r>
            <w:proofErr w:type="gramEnd"/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保信息中心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计算机软件工程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</w:tbl>
    <w:p w:rsidR="0080048E" w:rsidRPr="0080048E" w:rsidRDefault="0080048E" w:rsidP="0080048E">
      <w:pPr>
        <w:widowControl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 </w:t>
      </w:r>
    </w:p>
    <w:p w:rsidR="0080048E" w:rsidRPr="0080048E" w:rsidRDefault="0080048E" w:rsidP="0080048E">
      <w:pPr>
        <w:widowControl/>
        <w:spacing w:line="576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附件2</w:t>
      </w:r>
    </w:p>
    <w:p w:rsidR="0080048E" w:rsidRPr="0080048E" w:rsidRDefault="0080048E" w:rsidP="0080048E">
      <w:pPr>
        <w:widowControl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宋体" w:eastAsia="宋体" w:hAnsi="宋体" w:cs="Times New Roman" w:hint="eastAsia"/>
          <w:color w:val="000000"/>
          <w:kern w:val="0"/>
          <w:szCs w:val="21"/>
        </w:rPr>
        <w:t> </w:t>
      </w:r>
    </w:p>
    <w:p w:rsidR="0080048E" w:rsidRPr="0080048E" w:rsidRDefault="0080048E" w:rsidP="0080048E">
      <w:pPr>
        <w:widowControl/>
        <w:spacing w:line="55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44"/>
          <w:szCs w:val="44"/>
        </w:rPr>
        <w:t>广元市赴兰州“一站式”公开引进高层次人才岗位设置一览表</w:t>
      </w:r>
    </w:p>
    <w:p w:rsidR="0080048E" w:rsidRPr="0080048E" w:rsidRDefault="0080048E" w:rsidP="0080048E">
      <w:pPr>
        <w:widowControl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宋体" w:eastAsia="宋体" w:hAnsi="宋体" w:cs="Times New Roman" w:hint="eastAsia"/>
          <w:color w:val="000000"/>
          <w:kern w:val="0"/>
          <w:szCs w:val="21"/>
        </w:rPr>
        <w:t> </w:t>
      </w:r>
    </w:p>
    <w:p w:rsidR="0080048E" w:rsidRPr="0080048E" w:rsidRDefault="0080048E" w:rsidP="0080048E">
      <w:pPr>
        <w:widowControl/>
        <w:spacing w:line="4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楷体_GB2312" w:eastAsia="楷体_GB2312" w:hAnsi="Times New Roman" w:cs="Times New Roman" w:hint="eastAsia"/>
          <w:color w:val="000000"/>
          <w:kern w:val="0"/>
          <w:sz w:val="28"/>
          <w:szCs w:val="28"/>
        </w:rPr>
        <w:t>（企业20名）</w:t>
      </w:r>
    </w:p>
    <w:p w:rsidR="0080048E" w:rsidRPr="0080048E" w:rsidRDefault="0080048E" w:rsidP="0080048E">
      <w:pPr>
        <w:widowControl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宋体" w:eastAsia="宋体" w:hAnsi="宋体" w:cs="Times New Roman" w:hint="eastAsia"/>
          <w:color w:val="000000"/>
          <w:kern w:val="0"/>
          <w:szCs w:val="21"/>
        </w:rPr>
        <w:t> </w:t>
      </w:r>
    </w:p>
    <w:tbl>
      <w:tblPr>
        <w:tblW w:w="14005" w:type="dxa"/>
        <w:jc w:val="center"/>
        <w:tblCellMar>
          <w:left w:w="0" w:type="dxa"/>
          <w:right w:w="0" w:type="dxa"/>
        </w:tblCellMar>
        <w:tblLook w:val="04A0"/>
      </w:tblPr>
      <w:tblGrid>
        <w:gridCol w:w="392"/>
        <w:gridCol w:w="1040"/>
        <w:gridCol w:w="1793"/>
        <w:gridCol w:w="933"/>
        <w:gridCol w:w="3020"/>
        <w:gridCol w:w="507"/>
        <w:gridCol w:w="774"/>
        <w:gridCol w:w="775"/>
        <w:gridCol w:w="775"/>
        <w:gridCol w:w="775"/>
        <w:gridCol w:w="2547"/>
        <w:gridCol w:w="674"/>
      </w:tblGrid>
      <w:tr w:rsidR="0080048E" w:rsidRPr="0080048E" w:rsidTr="0080048E">
        <w:trPr>
          <w:tblHeader/>
          <w:jc w:val="center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主管部门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用人单位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岗位类别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所需专业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需求数量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学历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年龄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职称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其它要求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备注</w:t>
            </w:r>
          </w:p>
        </w:tc>
      </w:tr>
      <w:tr w:rsidR="0080048E" w:rsidRPr="0080048E" w:rsidTr="0080048E">
        <w:trPr>
          <w:trHeight w:val="790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市国资委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广元国成投资有限公司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策划专员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工商管理或企业策划相关专业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35周岁及以下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初级及以上职称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中共党员和广元市户籍优先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国有企业</w:t>
            </w:r>
          </w:p>
        </w:tc>
      </w:tr>
      <w:tr w:rsidR="0080048E" w:rsidRPr="0080048E" w:rsidTr="0080048E">
        <w:trPr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市住房城乡建设局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广元零八一建筑勘察设计院有限公司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建筑设计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建筑学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30周岁及以下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国有企业</w:t>
            </w:r>
          </w:p>
        </w:tc>
      </w:tr>
      <w:tr w:rsidR="0080048E" w:rsidRPr="0080048E" w:rsidTr="0080048E">
        <w:trPr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市住房城乡建设局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广元建工集团有限公司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技术负责人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土木工程类相关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50周岁及以下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副高级及以上职称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一级建造师，较适宜男性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国有企业</w:t>
            </w:r>
          </w:p>
        </w:tc>
      </w:tr>
      <w:tr w:rsidR="0080048E" w:rsidRPr="0080048E" w:rsidTr="0080048E">
        <w:trPr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市住房城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乡建设局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广元城</w:t>
            </w: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投健康</w:t>
            </w:r>
            <w:proofErr w:type="gramEnd"/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产业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发展有限公司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副总经理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市场营销、投资学及相关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研究生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40周岁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及以下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lastRenderedPageBreak/>
              <w:t>中级及以</w:t>
            </w:r>
            <w:r w:rsidRPr="0080048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lastRenderedPageBreak/>
              <w:t>上职称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lastRenderedPageBreak/>
              <w:t>具有5年及以上工作经验，至少</w:t>
            </w:r>
            <w:r w:rsidRPr="0080048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lastRenderedPageBreak/>
              <w:t>参加过5</w:t>
            </w:r>
            <w:proofErr w:type="gramStart"/>
            <w:r w:rsidRPr="0080048E">
              <w:rPr>
                <w:rFonts w:ascii="仿宋_GB2312" w:eastAsia="仿宋_GB2312" w:hAnsi="Times New Roman" w:cs="Times New Roman" w:hint="eastAsia"/>
                <w:spacing w:val="-14"/>
                <w:kern w:val="0"/>
              </w:rPr>
              <w:t>千万</w:t>
            </w:r>
            <w:proofErr w:type="gramEnd"/>
            <w:r w:rsidRPr="0080048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以上投资项目的成功案例，985、211高校本科毕业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国有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企业</w:t>
            </w:r>
          </w:p>
        </w:tc>
      </w:tr>
      <w:tr w:rsidR="0080048E" w:rsidRPr="0080048E" w:rsidTr="0080048E">
        <w:trPr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市住房城乡建设局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广元城投建材有限公司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产品研发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材料科学与工程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国有企业</w:t>
            </w:r>
          </w:p>
        </w:tc>
      </w:tr>
      <w:tr w:rsidR="0080048E" w:rsidRPr="0080048E" w:rsidTr="0080048E">
        <w:trPr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市住房城乡建设局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四川通顺规划设计有限公司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设计人员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城乡规划、工程经济类、岩土工程、电气工程、机电类、给排水、交通工程、道路与桥梁、建筑设计、结构等相关专业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32周岁及以下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中级及以上职称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具有相应执业资格者，学历可放宽至大学本科、年龄可放宽至38周岁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国有企业</w:t>
            </w:r>
          </w:p>
        </w:tc>
      </w:tr>
      <w:tr w:rsidR="0080048E" w:rsidRPr="0080048E" w:rsidTr="0080048E">
        <w:trPr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市住房城乡建设局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广元市城投置业有限公司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房地产管理策划专员或总工程师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房地产经营与管理或房地产开发与管理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40周岁及以下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具有3年及以上的房地产开发企业工作经验，能独立承担单个房地产开发项目策划运营工作。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国有企业</w:t>
            </w:r>
          </w:p>
        </w:tc>
      </w:tr>
      <w:tr w:rsidR="0080048E" w:rsidRPr="0080048E" w:rsidTr="0080048E">
        <w:trPr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市住房城乡建设局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四川豪运建设集团有限公司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副总经理或总工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工程类或工程经济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50周岁及以下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副高级及以上职称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民营企业</w:t>
            </w:r>
          </w:p>
        </w:tc>
      </w:tr>
      <w:tr w:rsidR="0080048E" w:rsidRPr="0080048E" w:rsidTr="0080048E">
        <w:trPr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市住房城乡建设局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四川豪运建设集团有限公司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造价总监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工程技术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50周岁及以下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副高级及以上职称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民营企业</w:t>
            </w:r>
          </w:p>
        </w:tc>
      </w:tr>
      <w:tr w:rsidR="0080048E" w:rsidRPr="0080048E" w:rsidTr="0080048E">
        <w:trPr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市住房城乡建设局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四川天鸿建设有限公司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项目施工管理员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建筑相关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30周岁及以下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80048E">
              <w:rPr>
                <w:rFonts w:ascii="仿宋_GB2312" w:eastAsia="仿宋_GB2312" w:hAnsi="Times New Roman" w:cs="Times New Roman" w:hint="eastAsia"/>
                <w:spacing w:val="-20"/>
                <w:kern w:val="0"/>
              </w:rPr>
              <w:t>懂施工</w:t>
            </w:r>
            <w:proofErr w:type="gramEnd"/>
            <w:r w:rsidRPr="0080048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技术、爱学习、稳定性高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民营企业</w:t>
            </w:r>
          </w:p>
        </w:tc>
      </w:tr>
    </w:tbl>
    <w:p w:rsidR="0080048E" w:rsidRPr="0080048E" w:rsidRDefault="0080048E" w:rsidP="0080048E">
      <w:pPr>
        <w:widowControl/>
        <w:spacing w:line="576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0048E" w:rsidRPr="0080048E" w:rsidRDefault="0080048E" w:rsidP="0080048E">
      <w:pPr>
        <w:widowControl/>
        <w:spacing w:line="576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附件3</w:t>
      </w:r>
    </w:p>
    <w:p w:rsidR="0080048E" w:rsidRPr="0080048E" w:rsidRDefault="0080048E" w:rsidP="0080048E">
      <w:pPr>
        <w:widowControl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宋体" w:eastAsia="宋体" w:hAnsi="宋体" w:cs="Times New Roman" w:hint="eastAsia"/>
          <w:color w:val="000000"/>
          <w:kern w:val="0"/>
          <w:szCs w:val="21"/>
        </w:rPr>
        <w:t> </w:t>
      </w:r>
    </w:p>
    <w:p w:rsidR="0080048E" w:rsidRPr="0080048E" w:rsidRDefault="0080048E" w:rsidP="0080048E">
      <w:pPr>
        <w:widowControl/>
        <w:spacing w:line="55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44"/>
          <w:szCs w:val="44"/>
        </w:rPr>
        <w:lastRenderedPageBreak/>
        <w:t>广元市第十二批公开引进高层次人才岗位设置一览表</w:t>
      </w:r>
    </w:p>
    <w:p w:rsidR="0080048E" w:rsidRPr="0080048E" w:rsidRDefault="0080048E" w:rsidP="0080048E">
      <w:pPr>
        <w:widowControl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宋体" w:eastAsia="宋体" w:hAnsi="宋体" w:cs="Times New Roman" w:hint="eastAsia"/>
          <w:color w:val="000000"/>
          <w:kern w:val="0"/>
          <w:szCs w:val="21"/>
        </w:rPr>
        <w:t> </w:t>
      </w:r>
    </w:p>
    <w:p w:rsidR="0080048E" w:rsidRPr="0080048E" w:rsidRDefault="0080048E" w:rsidP="0080048E">
      <w:pPr>
        <w:widowControl/>
        <w:spacing w:line="4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楷体_GB2312" w:eastAsia="楷体_GB2312" w:hAnsi="Times New Roman" w:cs="Times New Roman" w:hint="eastAsia"/>
          <w:color w:val="000000"/>
          <w:kern w:val="0"/>
          <w:sz w:val="28"/>
          <w:szCs w:val="28"/>
        </w:rPr>
        <w:t>（事业单位106名）</w:t>
      </w:r>
    </w:p>
    <w:p w:rsidR="0080048E" w:rsidRPr="0080048E" w:rsidRDefault="0080048E" w:rsidP="0080048E">
      <w:pPr>
        <w:widowControl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宋体" w:eastAsia="宋体" w:hAnsi="宋体" w:cs="Times New Roman" w:hint="eastAsia"/>
          <w:color w:val="000000"/>
          <w:kern w:val="0"/>
          <w:szCs w:val="21"/>
        </w:rPr>
        <w:t> </w:t>
      </w:r>
    </w:p>
    <w:tbl>
      <w:tblPr>
        <w:tblW w:w="14062" w:type="dxa"/>
        <w:jc w:val="center"/>
        <w:tblCellMar>
          <w:left w:w="0" w:type="dxa"/>
          <w:right w:w="0" w:type="dxa"/>
        </w:tblCellMar>
        <w:tblLook w:val="04A0"/>
      </w:tblPr>
      <w:tblGrid>
        <w:gridCol w:w="710"/>
        <w:gridCol w:w="1470"/>
        <w:gridCol w:w="2079"/>
        <w:gridCol w:w="506"/>
        <w:gridCol w:w="2690"/>
        <w:gridCol w:w="581"/>
        <w:gridCol w:w="732"/>
        <w:gridCol w:w="732"/>
        <w:gridCol w:w="1071"/>
        <w:gridCol w:w="2238"/>
        <w:gridCol w:w="1253"/>
      </w:tblGrid>
      <w:tr w:rsidR="0080048E" w:rsidRPr="0080048E" w:rsidTr="0080048E">
        <w:trPr>
          <w:trHeight w:val="540"/>
          <w:tblHeader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spacing w:val="-26"/>
                <w:kern w:val="0"/>
                <w:szCs w:val="21"/>
              </w:rPr>
              <w:t>岗位代码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主管部门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用人单位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岗位类别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所需专业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需求数量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学历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职称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其它要求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黑体" w:eastAsia="黑体" w:hAnsi="黑体" w:cs="Times New Roman" w:hint="eastAsia"/>
                <w:kern w:val="0"/>
                <w:szCs w:val="21"/>
              </w:rPr>
              <w:t>备注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市纪委监委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广元市党风廉政教育中心（市监委留置管理中心）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法学/政治学/公安学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中共党员，较适宜男性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市委政法委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广元市法学会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市委政研室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广元市人才交流中心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宏观经济学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博士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具有一定的公文写作基础或文秘工作经验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市委编办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广元市机构编制信息中心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市委党校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中共广元市委党校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中国近现代史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团市委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广元市青少年宫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哲学/伦理学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年龄30周岁及以下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9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市发展改革委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广元市经济信息中心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国民经济学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社会经济发展战略与规划、宏观经济管理方向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lastRenderedPageBreak/>
              <w:t>10008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市发展改革委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广元市经济信息中心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市发展改革委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广元市价格认证中心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市发展改革委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广元市粮油质量监测站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生物工程/微生物学/分析化学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或副高级及以上职称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市经济信息化局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广元市大数据中心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市经济信息化局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广元市大数据中心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网络空间安全/软件工程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较适宜男性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市经济信息化局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广元市大数据中心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应用经济学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较适宜男性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川北幼儿师范高等专科学校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学前教育学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本硕专业</w:t>
            </w:r>
            <w:proofErr w:type="gramEnd"/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一致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7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川北幼儿师范高等专科学校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马克思主义基本原理/马克思主义中国化研究/马克思主义理论与思想政治教育/思想政治教育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本硕专业</w:t>
            </w:r>
            <w:proofErr w:type="gramEnd"/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一致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川北幼儿师范高等专科学校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本硕专业</w:t>
            </w:r>
            <w:proofErr w:type="gramEnd"/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一致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川北幼儿师范高等专科学校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舞蹈学/音乐与舞蹈学/艺术（舞蹈）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本硕专业</w:t>
            </w:r>
            <w:proofErr w:type="gramEnd"/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一致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川北幼儿师范高等专科学校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音乐学/音乐/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艺术（音乐）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本硕专业</w:t>
            </w:r>
            <w:proofErr w:type="gramEnd"/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一致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作曲、音乐理论创作方向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lastRenderedPageBreak/>
              <w:t>10019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广元市利州中专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数字媒体技术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市教育局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广元市利州中专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护理学/护理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市科技局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广元市科技创新服务中心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植物营养学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市民政局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广元市社会救助综合服务中心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社会保障/劳动与社会保障/工商管理/行政管理/公共管理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市民政局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广元市救助管理站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社会学/社会工作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市司法局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市行政法律服务中心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取得法律职业资格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市财政局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广元市财政绩效管理中心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财政学/金融学/财务管理及相关专业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市人力资源社会保障局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广元市人事考试中心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公共管理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市自然资源局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广元市国土整治中心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工程管理及预算相关专业,测量测绘相关专业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市自然资源局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广元市地籍地政事务中心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摄影测量与遥感/测绘工程/大地测量学与测量工程等相关专业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市自然资源局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</w:t>
            </w: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自然资源局昭化</w:t>
            </w:r>
            <w:proofErr w:type="gramEnd"/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区事务中心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土地资源管理/测绘科学与技术区域发展与规划/城乡规划与设计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市自然资源局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</w:t>
            </w: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自然资源局利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lastRenderedPageBreak/>
              <w:t>州区</w:t>
            </w:r>
            <w:proofErr w:type="gramEnd"/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专业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土地资源管理及城乡规划相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等</w:t>
            </w: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关专业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lastRenderedPageBreak/>
              <w:t>10031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市自然资源局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广元市自然资源局朝天区事务中心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城乡规划及土地资源管理等相关专业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市住房城乡建设局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广元市建筑业发展事务中心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市住房城乡建设局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广元市住房和城乡建设宣传信息中心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金融学/财务管理相关专业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市住房城乡建设局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广元市园林绿化事务中心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风景园林（园林工程/园林设计方向）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市住房城乡建设局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广元市房地产管理处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市住房城乡建设局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广元市建设工程质量安全站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结构工程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市交通运输局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广元市交通建设工程造价管理站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道路桥梁工程技术/工程造价/道路桥梁与渡河工程/土木工程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市农业农村局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广元市农业项目服务中心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农村与区域发展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市农业农村局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广元市经济作物管理作站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作物学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急需中药材等方向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市农业农村局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广元市农业科学研究院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市农业农村局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广元市农业科学研究院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lastRenderedPageBreak/>
              <w:t>10042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市农业农村局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广元市农业科学研究院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兽医学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市农业农村局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广元市农业科学研究院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蔬菜学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市商务局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广元市商务发展服务中心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市商务局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广元市商务发展服务中心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市文化广电旅游局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广元市文化馆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文学/中国语言学/语言学及应用语言学/汉语言文字学/中国现当代文学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9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市文化广电旅游局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广元市文化馆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电子科学与技术/信息与通讯工程/通信与信息系统/计算机科学与技术/计算机系统结构/计算机软件与理论/计算机应用技术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市文化广电旅游局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广元市图书馆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图书馆学/档案学/情报学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外科学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博士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主治医师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胃肠外科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内科学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主治医师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1年以上三甲综合性医院工作经历，985院校学历优先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消化内科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肿瘤学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985院校学历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lastRenderedPageBreak/>
              <w:t>10052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病理学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985院校学历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口腔医学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985院校学历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营养与食品卫生学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985院校学历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保险学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985、211院校学历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计算机技术/计算机科学与技术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985、211院校或本专业全国位次B+以上院校学历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流行病与卫生统计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985、211院校学历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广元市中心医院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内科学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985院校学历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广元市第一人民医院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临床病理学/病理学与病理生理学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医师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广元市第一人民医院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肿瘤学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医师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广元市第一人民医院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内科学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医师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广元市第一人民医院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中医内科学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医师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广元市第一人民医院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神经病学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医师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lastRenderedPageBreak/>
              <w:t>10064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广元市第一人民医院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外科学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医师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广元市第一人民医院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药理学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药师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广元市中医医院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内科学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主治医师及以上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在三级医院从事呼吸内科1年以上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呼吸内科方向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广元市中医医院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中西医结合临床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广元市中医医院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外科学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广元市中医医院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广元市中医医院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内科学/临床医学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神经内科方向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广元市中医医院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病原生物学/儿科学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广元市中医医院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内科学/临床医学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心内科方向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广元市中医医院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内科学/临床医学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重症</w:t>
            </w: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科方向</w:t>
            </w:r>
            <w:proofErr w:type="gramEnd"/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广元市中医医院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妇产科学/临床医学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lastRenderedPageBreak/>
              <w:t>10075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广元市第三人民医院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内科学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具有相应执业资格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传染病学方向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广元市第三人民医院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内科学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具有相应执业资格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呼吸方向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广元市第三人民医院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妇产科学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具有相应执业资格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广元市第三人民医院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儿科学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具有相应执业资格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广元市第三人民医院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内科学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具有相应执业资格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消化方向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广元市第三人民医院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眼科学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具有相应执业资格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广元市妇幼保健院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儿科学/临床医学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具有相应执业资格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广元市妇幼保健院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妇产科学/妇幼保健医学/内分泌乳腺外科/少儿卫生与妇幼保健学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具有相应执业资格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广元市妇幼保健院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妇产科学/临床医学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本科及以上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副主任医师及以上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具有相应执业资格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妇科方向</w:t>
            </w:r>
          </w:p>
        </w:tc>
      </w:tr>
      <w:tr w:rsidR="0080048E" w:rsidRPr="0080048E" w:rsidTr="0080048E">
        <w:trPr>
          <w:trHeight w:val="12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广元市疾病预防控制中心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预防医学方向（公共卫生/公共卫生与预防医学/流行病与卫生统计学/劳动卫生与环境卫生学/营养与食品卫生学/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职业卫生与职业医学/卫生统计方法与应用等方向）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全日制本科，</w:t>
            </w:r>
            <w:proofErr w:type="gramStart"/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</w:rPr>
              <w:t>本硕专业</w:t>
            </w:r>
            <w:proofErr w:type="gramEnd"/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一致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lastRenderedPageBreak/>
              <w:t>10085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市卫生健康委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广元市疾病预防控制中心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生物工程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本科为全日制本科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</w:t>
            </w: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应急局</w:t>
            </w:r>
            <w:proofErr w:type="gramEnd"/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广元市应急保障中心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防灾减灾工程及防护工程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市审计局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广元市固定资产投资审计中心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经济法学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取得相应职称优先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市审计局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广元市审计信息中心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会计学/会计/审计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取得相应职称优先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市市场监管局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广元市特种设备监督检验所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机械制造及其自动化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工程师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取得特种设备检验资格优先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市市场监管局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广元市特种设备监督检验所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工程师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取得特种设备检验资格优先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市经济合作局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广元市招商中心（市外商投资促进中心）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经济学类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市经济合作局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广元市招商中心（市外商投资促进中心）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英语笔译/英语口译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市林业局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广元市林业科学研究院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森林保护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市林业局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广元市林业科学研究院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果树学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</w:t>
            </w: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lastRenderedPageBreak/>
              <w:t>10095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市林业局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四川南河国家湿地公园管理中心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野生动植物保护与利用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市城管执法局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</w:t>
            </w:r>
            <w:proofErr w:type="gramStart"/>
            <w:r w:rsidRPr="0080048E">
              <w:rPr>
                <w:rFonts w:ascii="仿宋_GB2312" w:eastAsia="仿宋_GB2312" w:hAnsi="Times New Roman" w:cs="Times New Roman" w:hint="eastAsia"/>
                <w:kern w:val="0"/>
              </w:rPr>
              <w:t>城管宣监中心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宪法学与行政法学/行政诉讼法学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市城管执法局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广元市城区广场处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园林植物与观赏园艺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广元经济技术开发区管委会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广元经济技术开发区科技信息服务中心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安全技术及工程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较适宜男性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10099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广元经济技术开发区管委会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广元经济技术开发区科技信息服务中心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应用经济学（国民经济学）、工商管理（企业管理）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较适宜男性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80048E" w:rsidRPr="0080048E" w:rsidTr="0080048E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10100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广元经济技术开发区管委会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广元经济技术开发区科技信息服务中心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综合管理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审计学、金融学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硕士及以上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较适宜男性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048E" w:rsidRPr="0080048E" w:rsidRDefault="0080048E" w:rsidP="0080048E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048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</w:tbl>
    <w:p w:rsidR="0080048E" w:rsidRPr="0080048E" w:rsidRDefault="0080048E" w:rsidP="0080048E">
      <w:pPr>
        <w:widowControl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0048E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 </w:t>
      </w:r>
    </w:p>
    <w:p w:rsidR="00600029" w:rsidRDefault="00600029"/>
    <w:sectPr w:rsidR="00600029" w:rsidSect="008004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048E"/>
    <w:rsid w:val="00600029"/>
    <w:rsid w:val="0080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00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1325</Words>
  <Characters>7556</Characters>
  <Application>Microsoft Office Word</Application>
  <DocSecurity>0</DocSecurity>
  <Lines>62</Lines>
  <Paragraphs>17</Paragraphs>
  <ScaleCrop>false</ScaleCrop>
  <Company>Microsoft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2019-11-08T09:52:00Z</dcterms:created>
  <dcterms:modified xsi:type="dcterms:W3CDTF">2019-11-08T09:54:00Z</dcterms:modified>
</cp:coreProperties>
</file>